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CE87" w14:textId="14E52333" w:rsidR="00926423" w:rsidRDefault="00926423">
      <w:r>
        <w:rPr>
          <w:rFonts w:hint="eastAsia"/>
        </w:rPr>
        <w:t>2</w:t>
      </w:r>
      <w:r>
        <w:t>023</w:t>
      </w:r>
      <w:r>
        <w:rPr>
          <w:rFonts w:hint="eastAsia"/>
        </w:rPr>
        <w:t>年2月日行連V</w:t>
      </w:r>
      <w:r>
        <w:t>OD</w:t>
      </w:r>
      <w:r>
        <w:rPr>
          <w:rFonts w:hint="eastAsia"/>
        </w:rPr>
        <w:t>効果測定問題</w:t>
      </w:r>
    </w:p>
    <w:p w14:paraId="35840E2E" w14:textId="2620CC76" w:rsidR="00926423" w:rsidRDefault="00926423"/>
    <w:p w14:paraId="535084DC" w14:textId="7509786C" w:rsidR="00926423" w:rsidRDefault="00EF2B7B">
      <w:r>
        <w:t>＜</w:t>
      </w:r>
      <w:r w:rsidR="00926423" w:rsidRPr="00926423">
        <w:t>ADRビデオ講座＞模擬調停「愛護動物分野」</w:t>
      </w:r>
      <w:r w:rsidR="00926423">
        <w:rPr>
          <w:rFonts w:hint="eastAsia"/>
        </w:rPr>
        <w:t>(</w:t>
      </w:r>
      <w:r w:rsidR="00926423">
        <w:t>26</w:t>
      </w:r>
      <w:r w:rsidR="00926423">
        <w:rPr>
          <w:rFonts w:hint="eastAsia"/>
        </w:rPr>
        <w:t>分51秒)より</w:t>
      </w:r>
    </w:p>
    <w:p w14:paraId="1B7EC9E5" w14:textId="426BE09D" w:rsidR="00926423" w:rsidRDefault="00EF2B7B" w:rsidP="00EF2B7B">
      <w:r>
        <w:rPr>
          <w:rFonts w:hint="eastAsia"/>
        </w:rPr>
        <w:t>1.調停人は申込人と相手方の名前の呼び方をまず確認する。</w:t>
      </w:r>
    </w:p>
    <w:p w14:paraId="0155CAEF" w14:textId="7B710D1C" w:rsidR="00EF2B7B" w:rsidRDefault="00EF2B7B" w:rsidP="00EF2B7B">
      <w:r>
        <w:rPr>
          <w:rFonts w:hint="eastAsia"/>
        </w:rPr>
        <w:t>2.</w:t>
      </w:r>
      <w:r w:rsidR="007F3656">
        <w:rPr>
          <w:rFonts w:hint="eastAsia"/>
        </w:rPr>
        <w:t>行政書士</w:t>
      </w:r>
      <w:r>
        <w:rPr>
          <w:rFonts w:hint="eastAsia"/>
        </w:rPr>
        <w:t>A</w:t>
      </w:r>
      <w:r>
        <w:t>DR</w:t>
      </w:r>
      <w:r>
        <w:rPr>
          <w:rFonts w:hint="eastAsia"/>
        </w:rPr>
        <w:t>センターは、法律的な判断やアドバイスもする。</w:t>
      </w:r>
    </w:p>
    <w:p w14:paraId="2C8CE66E" w14:textId="3AEB0B1A" w:rsidR="00EF2B7B" w:rsidRDefault="00EF2B7B" w:rsidP="00EF2B7B">
      <w:r>
        <w:rPr>
          <w:rFonts w:hint="eastAsia"/>
        </w:rPr>
        <w:t>3.調停は裁判と同じく公開される。</w:t>
      </w:r>
    </w:p>
    <w:p w14:paraId="6615BA76" w14:textId="52D93FE4" w:rsidR="00EF2B7B" w:rsidRDefault="00EF2B7B" w:rsidP="00EF2B7B">
      <w:r>
        <w:rPr>
          <w:rFonts w:hint="eastAsia"/>
        </w:rPr>
        <w:t>4.合意書の保存期間は10年間である。</w:t>
      </w:r>
    </w:p>
    <w:p w14:paraId="02C1AE2E" w14:textId="77777777" w:rsidR="00EF2B7B" w:rsidRDefault="00EF2B7B" w:rsidP="00EF2B7B"/>
    <w:p w14:paraId="7374F214" w14:textId="4E400ADB" w:rsidR="00EF2B7B" w:rsidRDefault="00EF2B7B" w:rsidP="00EF2B7B">
      <w:r>
        <w:t>＜ADRビデオ講座＞実務編（２）行政書士ADR模擬調停「愛護動物に関する紛争事例」</w:t>
      </w:r>
      <w:r>
        <w:rPr>
          <w:rFonts w:hint="eastAsia"/>
        </w:rPr>
        <w:t>より</w:t>
      </w:r>
    </w:p>
    <w:p w14:paraId="2B587B6D" w14:textId="1840C0F8" w:rsidR="00EF2B7B" w:rsidRDefault="00EF2B7B" w:rsidP="00EF2B7B">
      <w:r>
        <w:rPr>
          <w:rFonts w:hint="eastAsia"/>
        </w:rPr>
        <w:t>5.調停人はペットの争点に踏み込む前にまず近所つきあいについて両当事者に尋ねても良い。</w:t>
      </w:r>
    </w:p>
    <w:p w14:paraId="07379F39" w14:textId="075DB78E" w:rsidR="00EF2B7B" w:rsidRDefault="00EF2B7B" w:rsidP="00EF2B7B">
      <w:r>
        <w:rPr>
          <w:rFonts w:hint="eastAsia"/>
        </w:rPr>
        <w:t>6.調停人は両当事者の共通する方針を見つけ、まずは二人で問題を解決できる手立てはないか考えさせる。</w:t>
      </w:r>
    </w:p>
    <w:p w14:paraId="315780DA" w14:textId="04F702DE" w:rsidR="00EF2B7B" w:rsidRDefault="00EF2B7B" w:rsidP="00EF2B7B"/>
    <w:p w14:paraId="13359FB2" w14:textId="3A4FB3F9" w:rsidR="00EF2B7B" w:rsidRDefault="00EF2B7B" w:rsidP="00EF2B7B">
      <w:r>
        <w:rPr>
          <w:rFonts w:hint="eastAsia"/>
        </w:rPr>
        <w:t>&lt;ペット問題に関する基本的知識&gt;</w:t>
      </w:r>
    </w:p>
    <w:p w14:paraId="1EB819D9" w14:textId="3F000C0C" w:rsidR="0095448F" w:rsidRDefault="0095448F" w:rsidP="00EF2B7B">
      <w:r>
        <w:rPr>
          <w:rFonts w:hint="eastAsia"/>
        </w:rPr>
        <w:t>7</w:t>
      </w:r>
      <w:r>
        <w:t>.</w:t>
      </w:r>
      <w:r w:rsidRPr="0095448F">
        <w:rPr>
          <w:rFonts w:hint="eastAsia"/>
        </w:rPr>
        <w:t xml:space="preserve"> 子猫は，生後３０日を過ぎれば，店舗で展示販売できる。</w:t>
      </w:r>
    </w:p>
    <w:p w14:paraId="7FDAEC9E" w14:textId="79B00DD6" w:rsidR="0095448F" w:rsidRDefault="0095448F" w:rsidP="00EF2B7B">
      <w:r>
        <w:rPr>
          <w:rFonts w:hint="eastAsia"/>
        </w:rPr>
        <w:t>8</w:t>
      </w:r>
      <w:r>
        <w:t xml:space="preserve">. </w:t>
      </w:r>
      <w:r w:rsidRPr="0095448F">
        <w:rPr>
          <w:rFonts w:hint="eastAsia"/>
        </w:rPr>
        <w:t>無登録でのペットの販売は刑事罰の対象となる違法行為である。</w:t>
      </w:r>
    </w:p>
    <w:p w14:paraId="720FB1EA" w14:textId="1FC1E437" w:rsidR="0095448F" w:rsidRPr="0095448F" w:rsidRDefault="0095448F" w:rsidP="00EF2B7B">
      <w:r>
        <w:rPr>
          <w:rFonts w:hint="eastAsia"/>
        </w:rPr>
        <w:t>9</w:t>
      </w:r>
      <w:r>
        <w:t xml:space="preserve">. </w:t>
      </w:r>
      <w:r w:rsidRPr="0095448F">
        <w:rPr>
          <w:rFonts w:hint="eastAsia"/>
        </w:rPr>
        <w:t>民法では，ペットは動産となる。</w:t>
      </w:r>
    </w:p>
    <w:p w14:paraId="2F7E28FF" w14:textId="001C3D07" w:rsidR="0095448F" w:rsidRPr="0095448F" w:rsidRDefault="0095448F" w:rsidP="00EF2B7B">
      <w:r>
        <w:rPr>
          <w:rFonts w:hint="eastAsia"/>
        </w:rPr>
        <w:t>1</w:t>
      </w:r>
      <w:r>
        <w:t>0.</w:t>
      </w:r>
      <w:r w:rsidRPr="0095448F">
        <w:rPr>
          <w:rFonts w:hint="eastAsia"/>
        </w:rPr>
        <w:t xml:space="preserve"> 大規模災害時は，ペットとの同行避難という考え方が導入された。</w:t>
      </w:r>
    </w:p>
    <w:sectPr w:rsidR="0095448F" w:rsidRPr="009544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4794" w14:textId="77777777" w:rsidR="00306C0E" w:rsidRDefault="00306C0E" w:rsidP="00520906">
      <w:r>
        <w:separator/>
      </w:r>
    </w:p>
  </w:endnote>
  <w:endnote w:type="continuationSeparator" w:id="0">
    <w:p w14:paraId="738D37F9" w14:textId="77777777" w:rsidR="00306C0E" w:rsidRDefault="00306C0E" w:rsidP="0052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07B1" w14:textId="77777777" w:rsidR="00306C0E" w:rsidRDefault="00306C0E" w:rsidP="00520906">
      <w:r>
        <w:separator/>
      </w:r>
    </w:p>
  </w:footnote>
  <w:footnote w:type="continuationSeparator" w:id="0">
    <w:p w14:paraId="447808D1" w14:textId="77777777" w:rsidR="00306C0E" w:rsidRDefault="00306C0E" w:rsidP="0052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60E9"/>
    <w:multiLevelType w:val="hybridMultilevel"/>
    <w:tmpl w:val="E40E6F7C"/>
    <w:lvl w:ilvl="0" w:tplc="F9BE8C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527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23"/>
    <w:rsid w:val="001429B7"/>
    <w:rsid w:val="00306C0E"/>
    <w:rsid w:val="00520906"/>
    <w:rsid w:val="00766A3A"/>
    <w:rsid w:val="007F3656"/>
    <w:rsid w:val="00926423"/>
    <w:rsid w:val="0095448F"/>
    <w:rsid w:val="00EF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8F27E4"/>
  <w15:chartTrackingRefBased/>
  <w15:docId w15:val="{DBAEE344-ACBA-42E7-90BB-80C6792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B7B"/>
    <w:pPr>
      <w:ind w:leftChars="400" w:left="840"/>
    </w:pPr>
  </w:style>
  <w:style w:type="paragraph" w:styleId="a4">
    <w:name w:val="header"/>
    <w:basedOn w:val="a"/>
    <w:link w:val="a5"/>
    <w:uiPriority w:val="99"/>
    <w:unhideWhenUsed/>
    <w:rsid w:val="00520906"/>
    <w:pPr>
      <w:tabs>
        <w:tab w:val="center" w:pos="4252"/>
        <w:tab w:val="right" w:pos="8504"/>
      </w:tabs>
      <w:snapToGrid w:val="0"/>
    </w:pPr>
  </w:style>
  <w:style w:type="character" w:customStyle="1" w:styleId="a5">
    <w:name w:val="ヘッダー (文字)"/>
    <w:basedOn w:val="a0"/>
    <w:link w:val="a4"/>
    <w:uiPriority w:val="99"/>
    <w:rsid w:val="00520906"/>
  </w:style>
  <w:style w:type="paragraph" w:styleId="a6">
    <w:name w:val="footer"/>
    <w:basedOn w:val="a"/>
    <w:link w:val="a7"/>
    <w:uiPriority w:val="99"/>
    <w:unhideWhenUsed/>
    <w:rsid w:val="00520906"/>
    <w:pPr>
      <w:tabs>
        <w:tab w:val="center" w:pos="4252"/>
        <w:tab w:val="right" w:pos="8504"/>
      </w:tabs>
      <w:snapToGrid w:val="0"/>
    </w:pPr>
  </w:style>
  <w:style w:type="character" w:customStyle="1" w:styleId="a7">
    <w:name w:val="フッター (文字)"/>
    <w:basedOn w:val="a0"/>
    <w:link w:val="a6"/>
    <w:uiPriority w:val="99"/>
    <w:rsid w:val="0052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Kozue</dc:creator>
  <cp:keywords/>
  <dc:description/>
  <cp:lastModifiedBy>Ishida Kozue</cp:lastModifiedBy>
  <cp:revision>3</cp:revision>
  <dcterms:created xsi:type="dcterms:W3CDTF">2023-01-08T02:37:00Z</dcterms:created>
  <dcterms:modified xsi:type="dcterms:W3CDTF">2023-01-13T02:21:00Z</dcterms:modified>
</cp:coreProperties>
</file>